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45" w:rsidRPr="00574886" w:rsidRDefault="001A4345" w:rsidP="001A4345">
      <w:pPr>
        <w:pStyle w:val="1"/>
        <w:rPr>
          <w:sz w:val="48"/>
          <w:szCs w:val="48"/>
        </w:rPr>
      </w:pPr>
      <w:r w:rsidRPr="00574886">
        <w:rPr>
          <w:sz w:val="48"/>
          <w:szCs w:val="48"/>
        </w:rPr>
        <w:t xml:space="preserve">10 </w:t>
      </w:r>
      <w:proofErr w:type="spellStart"/>
      <w:r w:rsidRPr="00574886">
        <w:rPr>
          <w:sz w:val="48"/>
          <w:szCs w:val="48"/>
        </w:rPr>
        <w:t>хим-био</w:t>
      </w:r>
      <w:proofErr w:type="spellEnd"/>
      <w:r w:rsidRPr="00574886">
        <w:rPr>
          <w:sz w:val="48"/>
          <w:szCs w:val="48"/>
        </w:rPr>
        <w:t xml:space="preserve"> класс    </w:t>
      </w:r>
      <w:r w:rsidRPr="00574886">
        <w:rPr>
          <w:sz w:val="48"/>
          <w:szCs w:val="48"/>
        </w:rPr>
        <w:tab/>
      </w:r>
      <w:r w:rsidRPr="00574886">
        <w:rPr>
          <w:sz w:val="48"/>
          <w:szCs w:val="48"/>
        </w:rPr>
        <w:tab/>
      </w:r>
    </w:p>
    <w:p w:rsidR="001A4345" w:rsidRPr="00574886" w:rsidRDefault="001A4345" w:rsidP="001A4345">
      <w:pPr>
        <w:pStyle w:val="1"/>
        <w:rPr>
          <w:sz w:val="48"/>
          <w:szCs w:val="48"/>
        </w:rPr>
      </w:pPr>
      <w:r w:rsidRPr="00574886">
        <w:rPr>
          <w:sz w:val="48"/>
          <w:szCs w:val="48"/>
        </w:rPr>
        <w:t xml:space="preserve">семинар </w:t>
      </w:r>
    </w:p>
    <w:p w:rsidR="001A4345" w:rsidRPr="00574886" w:rsidRDefault="001A4345" w:rsidP="001A4345">
      <w:pPr>
        <w:pStyle w:val="1"/>
        <w:jc w:val="center"/>
        <w:rPr>
          <w:sz w:val="48"/>
          <w:szCs w:val="48"/>
        </w:rPr>
      </w:pPr>
      <w:r w:rsidRPr="00574886">
        <w:rPr>
          <w:sz w:val="48"/>
          <w:szCs w:val="48"/>
        </w:rPr>
        <w:t>«Пищевые цепи и сети в экосистеме»</w:t>
      </w:r>
    </w:p>
    <w:p w:rsidR="001A4345" w:rsidRPr="00574886" w:rsidRDefault="001A4345" w:rsidP="001A4345">
      <w:pPr>
        <w:ind w:left="3540" w:firstLine="708"/>
        <w:rPr>
          <w:rFonts w:ascii="Arial" w:hAnsi="Arial" w:cs="Arial"/>
          <w:b/>
          <w:bCs/>
          <w:sz w:val="48"/>
          <w:szCs w:val="48"/>
        </w:rPr>
      </w:pPr>
      <w:r w:rsidRPr="00574886">
        <w:rPr>
          <w:rFonts w:ascii="Arial" w:hAnsi="Arial" w:cs="Arial"/>
          <w:b/>
          <w:bCs/>
          <w:sz w:val="48"/>
          <w:szCs w:val="48"/>
        </w:rPr>
        <w:t>План</w:t>
      </w:r>
    </w:p>
    <w:p w:rsidR="001A4345" w:rsidRPr="00574886" w:rsidRDefault="001A4345" w:rsidP="001A4345">
      <w:pPr>
        <w:ind w:left="3540" w:firstLine="708"/>
        <w:rPr>
          <w:rFonts w:ascii="Arial" w:hAnsi="Arial" w:cs="Arial"/>
          <w:b/>
          <w:bCs/>
          <w:sz w:val="48"/>
          <w:szCs w:val="48"/>
        </w:rPr>
      </w:pPr>
    </w:p>
    <w:p w:rsidR="001A4345" w:rsidRPr="00574886" w:rsidRDefault="001A4345" w:rsidP="001A4345">
      <w:pPr>
        <w:numPr>
          <w:ilvl w:val="6"/>
          <w:numId w:val="1"/>
        </w:numPr>
        <w:rPr>
          <w:rFonts w:ascii="Arial" w:hAnsi="Arial" w:cs="Arial"/>
          <w:sz w:val="48"/>
          <w:szCs w:val="48"/>
          <w:u w:val="single"/>
        </w:rPr>
      </w:pPr>
      <w:r w:rsidRPr="00574886">
        <w:rPr>
          <w:rFonts w:ascii="Arial" w:hAnsi="Arial" w:cs="Arial"/>
          <w:sz w:val="48"/>
          <w:szCs w:val="48"/>
          <w:u w:val="single"/>
        </w:rPr>
        <w:t>Трофические уровни. Пищевые цепи и сети.</w:t>
      </w:r>
    </w:p>
    <w:p w:rsidR="001A4345" w:rsidRPr="00574886" w:rsidRDefault="001A4345" w:rsidP="001A4345">
      <w:pPr>
        <w:ind w:left="360"/>
        <w:rPr>
          <w:rFonts w:ascii="Arial" w:hAnsi="Arial" w:cs="Arial"/>
          <w:sz w:val="48"/>
          <w:szCs w:val="48"/>
          <w:u w:val="single"/>
        </w:rPr>
      </w:pPr>
    </w:p>
    <w:p w:rsidR="001963AF" w:rsidRPr="001963AF" w:rsidRDefault="001963AF" w:rsidP="001963AF">
      <w:pPr>
        <w:numPr>
          <w:ilvl w:val="6"/>
          <w:numId w:val="1"/>
        </w:numPr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  <w:u w:val="single"/>
        </w:rPr>
        <w:t>Типы пищевых цепей:</w:t>
      </w:r>
    </w:p>
    <w:p w:rsidR="001963AF" w:rsidRPr="001963AF" w:rsidRDefault="001963AF" w:rsidP="001963AF">
      <w:pPr>
        <w:pStyle w:val="a4"/>
        <w:numPr>
          <w:ilvl w:val="0"/>
          <w:numId w:val="3"/>
        </w:numPr>
        <w:rPr>
          <w:rFonts w:ascii="Arial" w:hAnsi="Arial" w:cs="Arial"/>
          <w:i/>
          <w:sz w:val="48"/>
          <w:szCs w:val="48"/>
        </w:rPr>
      </w:pPr>
      <w:r w:rsidRPr="001963AF">
        <w:rPr>
          <w:rFonts w:ascii="Arial" w:hAnsi="Arial" w:cs="Arial"/>
          <w:i/>
          <w:sz w:val="48"/>
          <w:szCs w:val="48"/>
        </w:rPr>
        <w:t>пастбищные цепи,</w:t>
      </w:r>
    </w:p>
    <w:p w:rsidR="001963AF" w:rsidRPr="001963AF" w:rsidRDefault="001963AF" w:rsidP="001963AF">
      <w:pPr>
        <w:pStyle w:val="a4"/>
        <w:numPr>
          <w:ilvl w:val="0"/>
          <w:numId w:val="3"/>
        </w:numPr>
        <w:rPr>
          <w:rFonts w:ascii="Arial" w:hAnsi="Arial" w:cs="Arial"/>
          <w:i/>
          <w:sz w:val="48"/>
          <w:szCs w:val="48"/>
        </w:rPr>
      </w:pPr>
      <w:proofErr w:type="spellStart"/>
      <w:r w:rsidRPr="001963AF">
        <w:rPr>
          <w:rFonts w:ascii="Arial" w:hAnsi="Arial" w:cs="Arial"/>
          <w:i/>
          <w:sz w:val="48"/>
          <w:szCs w:val="48"/>
        </w:rPr>
        <w:t>детритные</w:t>
      </w:r>
      <w:proofErr w:type="spellEnd"/>
      <w:r w:rsidRPr="001963AF">
        <w:rPr>
          <w:rFonts w:ascii="Arial" w:hAnsi="Arial" w:cs="Arial"/>
          <w:i/>
          <w:sz w:val="48"/>
          <w:szCs w:val="48"/>
        </w:rPr>
        <w:t xml:space="preserve"> цепи.</w:t>
      </w:r>
    </w:p>
    <w:p w:rsidR="001A4345" w:rsidRPr="001963AF" w:rsidRDefault="001A4345" w:rsidP="001963AF">
      <w:pPr>
        <w:rPr>
          <w:rFonts w:ascii="Arial" w:hAnsi="Arial" w:cs="Arial"/>
          <w:sz w:val="48"/>
          <w:szCs w:val="48"/>
          <w:u w:val="single"/>
        </w:rPr>
      </w:pPr>
    </w:p>
    <w:p w:rsidR="001A4345" w:rsidRDefault="001A4345" w:rsidP="001A4345">
      <w:pPr>
        <w:numPr>
          <w:ilvl w:val="6"/>
          <w:numId w:val="1"/>
        </w:numPr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  <w:u w:val="single"/>
        </w:rPr>
        <w:t>Пищевые сети экосистемы тундры.</w:t>
      </w:r>
    </w:p>
    <w:p w:rsidR="001A4345" w:rsidRDefault="001A4345" w:rsidP="001A4345">
      <w:pPr>
        <w:pStyle w:val="a4"/>
        <w:rPr>
          <w:rFonts w:ascii="Arial" w:hAnsi="Arial" w:cs="Arial"/>
          <w:sz w:val="48"/>
          <w:szCs w:val="48"/>
          <w:u w:val="single"/>
        </w:rPr>
      </w:pPr>
    </w:p>
    <w:p w:rsidR="001A4345" w:rsidRPr="00574886" w:rsidRDefault="001A4345" w:rsidP="001A4345">
      <w:pPr>
        <w:numPr>
          <w:ilvl w:val="6"/>
          <w:numId w:val="1"/>
        </w:numPr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  <w:u w:val="single"/>
        </w:rPr>
        <w:t>Пищевые сети экосистемы Баренцева моря.</w:t>
      </w:r>
    </w:p>
    <w:p w:rsidR="001A4345" w:rsidRPr="00574886" w:rsidRDefault="001A4345" w:rsidP="001A4345">
      <w:pPr>
        <w:ind w:left="360"/>
        <w:rPr>
          <w:rFonts w:ascii="Arial" w:hAnsi="Arial" w:cs="Arial"/>
          <w:i/>
          <w:iCs/>
          <w:sz w:val="48"/>
          <w:szCs w:val="48"/>
          <w:u w:val="single"/>
        </w:rPr>
      </w:pPr>
    </w:p>
    <w:p w:rsidR="001A4345" w:rsidRPr="00574886" w:rsidRDefault="001A4345" w:rsidP="001A4345">
      <w:pPr>
        <w:rPr>
          <w:rFonts w:ascii="Arial" w:hAnsi="Arial" w:cs="Arial"/>
          <w:i/>
          <w:iCs/>
          <w:sz w:val="48"/>
          <w:szCs w:val="48"/>
          <w:u w:val="single"/>
        </w:rPr>
      </w:pPr>
    </w:p>
    <w:p w:rsidR="001A4345" w:rsidRPr="00574886" w:rsidRDefault="001A4345" w:rsidP="001A4345">
      <w:pPr>
        <w:ind w:left="360"/>
        <w:rPr>
          <w:rFonts w:ascii="Arial" w:hAnsi="Arial" w:cs="Arial"/>
          <w:i/>
          <w:iCs/>
          <w:sz w:val="48"/>
          <w:szCs w:val="48"/>
          <w:u w:val="single"/>
        </w:rPr>
      </w:pPr>
      <w:r w:rsidRPr="00574886">
        <w:rPr>
          <w:rFonts w:ascii="Arial" w:hAnsi="Arial" w:cs="Arial"/>
          <w:i/>
          <w:iCs/>
          <w:sz w:val="48"/>
          <w:szCs w:val="48"/>
          <w:u w:val="single"/>
        </w:rPr>
        <w:t>Литература</w:t>
      </w:r>
    </w:p>
    <w:p w:rsidR="001A4345" w:rsidRDefault="001A4345" w:rsidP="001A4345">
      <w:pPr>
        <w:rPr>
          <w:rFonts w:ascii="Arial" w:hAnsi="Arial" w:cs="Arial"/>
          <w:i/>
          <w:sz w:val="48"/>
          <w:szCs w:val="48"/>
        </w:rPr>
      </w:pPr>
      <w:r w:rsidRPr="00574886">
        <w:rPr>
          <w:rFonts w:ascii="Arial" w:hAnsi="Arial" w:cs="Arial"/>
          <w:sz w:val="48"/>
          <w:szCs w:val="48"/>
        </w:rPr>
        <w:t>1.</w:t>
      </w:r>
      <w:r w:rsidRPr="00574886">
        <w:rPr>
          <w:rFonts w:ascii="Arial" w:hAnsi="Arial" w:cs="Arial"/>
          <w:b/>
          <w:sz w:val="48"/>
          <w:szCs w:val="48"/>
        </w:rPr>
        <w:t xml:space="preserve">  </w:t>
      </w:r>
      <w:r w:rsidRPr="00574886">
        <w:rPr>
          <w:rFonts w:ascii="Arial" w:hAnsi="Arial" w:cs="Arial"/>
          <w:sz w:val="48"/>
          <w:szCs w:val="48"/>
        </w:rPr>
        <w:t xml:space="preserve">А.В. Теремов, Р.А. Петросова. </w:t>
      </w:r>
      <w:r w:rsidRPr="00574886">
        <w:rPr>
          <w:rFonts w:ascii="Arial" w:hAnsi="Arial" w:cs="Arial"/>
          <w:i/>
          <w:sz w:val="48"/>
          <w:szCs w:val="48"/>
        </w:rPr>
        <w:t>Биология,11 класс.</w:t>
      </w:r>
      <w:r w:rsidRPr="00574886">
        <w:rPr>
          <w:rFonts w:ascii="Arial" w:hAnsi="Arial" w:cs="Arial"/>
          <w:sz w:val="48"/>
          <w:szCs w:val="48"/>
        </w:rPr>
        <w:t xml:space="preserve">   </w:t>
      </w:r>
      <w:r>
        <w:rPr>
          <w:rFonts w:ascii="Arial" w:hAnsi="Arial" w:cs="Arial"/>
          <w:i/>
          <w:sz w:val="48"/>
          <w:szCs w:val="48"/>
        </w:rPr>
        <w:t>§ 58</w:t>
      </w:r>
      <w:r w:rsidRPr="00574886">
        <w:rPr>
          <w:rFonts w:ascii="Arial" w:hAnsi="Arial" w:cs="Arial"/>
          <w:i/>
          <w:sz w:val="48"/>
          <w:szCs w:val="48"/>
        </w:rPr>
        <w:t>.</w:t>
      </w:r>
    </w:p>
    <w:p w:rsidR="001A4345" w:rsidRPr="00574886" w:rsidRDefault="001A4345" w:rsidP="001A4345">
      <w:pPr>
        <w:rPr>
          <w:rFonts w:ascii="Arial" w:hAnsi="Arial" w:cs="Arial"/>
          <w:b/>
          <w:sz w:val="48"/>
          <w:szCs w:val="48"/>
        </w:rPr>
      </w:pPr>
      <w:r w:rsidRPr="001963AF">
        <w:rPr>
          <w:rFonts w:ascii="Arial" w:hAnsi="Arial" w:cs="Arial"/>
          <w:sz w:val="48"/>
          <w:szCs w:val="48"/>
        </w:rPr>
        <w:t>2. Ресурсы</w:t>
      </w:r>
      <w:r w:rsidRPr="00C622BC">
        <w:rPr>
          <w:rFonts w:ascii="Arial" w:hAnsi="Arial" w:cs="Arial"/>
          <w:b/>
          <w:sz w:val="48"/>
          <w:szCs w:val="48"/>
        </w:rPr>
        <w:t xml:space="preserve"> </w:t>
      </w:r>
      <w:r w:rsidRPr="00C622BC">
        <w:rPr>
          <w:rFonts w:ascii="Arial" w:hAnsi="Arial" w:cs="Arial"/>
          <w:b/>
          <w:sz w:val="48"/>
          <w:szCs w:val="48"/>
          <w:lang w:val="en-US"/>
        </w:rPr>
        <w:t>Internet</w:t>
      </w:r>
    </w:p>
    <w:p w:rsidR="001A4345" w:rsidRPr="001963AF" w:rsidRDefault="00AB7488" w:rsidP="001A4345">
      <w:pPr>
        <w:numPr>
          <w:ilvl w:val="0"/>
          <w:numId w:val="2"/>
        </w:numPr>
        <w:rPr>
          <w:rFonts w:asciiTheme="minorHAnsi" w:hAnsiTheme="minorHAnsi"/>
          <w:sz w:val="40"/>
          <w:szCs w:val="40"/>
        </w:rPr>
      </w:pPr>
      <w:hyperlink r:id="rId5" w:history="1">
        <w:r w:rsidR="001A4345" w:rsidRPr="001963AF">
          <w:rPr>
            <w:rStyle w:val="a3"/>
            <w:rFonts w:asciiTheme="minorHAnsi" w:hAnsiTheme="minorHAnsi"/>
            <w:sz w:val="40"/>
            <w:szCs w:val="40"/>
          </w:rPr>
          <w:t>https://interneturok.ru/biology/11-klass/osnovy-ekologii/troficheskie-svyazi-v-biotsenoze</w:t>
        </w:r>
      </w:hyperlink>
      <w:r w:rsidR="001A4345" w:rsidRPr="001963AF">
        <w:rPr>
          <w:rFonts w:asciiTheme="minorHAnsi" w:hAnsiTheme="minorHAnsi"/>
          <w:sz w:val="40"/>
          <w:szCs w:val="40"/>
        </w:rPr>
        <w:t xml:space="preserve"> </w:t>
      </w:r>
    </w:p>
    <w:p w:rsidR="001A4345" w:rsidRPr="00C71C80" w:rsidRDefault="001A4345" w:rsidP="001A4345">
      <w:pPr>
        <w:rPr>
          <w:rFonts w:asciiTheme="minorHAnsi" w:hAnsiTheme="minorHAnsi"/>
          <w:b/>
          <w:sz w:val="40"/>
          <w:szCs w:val="40"/>
        </w:rPr>
      </w:pPr>
    </w:p>
    <w:p w:rsidR="00FD7F0C" w:rsidRDefault="00FD7F0C"/>
    <w:sectPr w:rsidR="00FD7F0C" w:rsidSect="00F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819"/>
    <w:multiLevelType w:val="hybridMultilevel"/>
    <w:tmpl w:val="1FD21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E542E"/>
    <w:multiLevelType w:val="hybridMultilevel"/>
    <w:tmpl w:val="7EB69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0574BE"/>
    <w:multiLevelType w:val="hybridMultilevel"/>
    <w:tmpl w:val="328C82E6"/>
    <w:lvl w:ilvl="0" w:tplc="97B0CF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4345"/>
    <w:rsid w:val="001547FC"/>
    <w:rsid w:val="001963AF"/>
    <w:rsid w:val="001A4345"/>
    <w:rsid w:val="00AB7488"/>
    <w:rsid w:val="00D922B9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43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43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1A434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A434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biology/11-klass/osnovy-ekologii/troficheskie-svyazi-v-biotseno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2018-03-22T20:01:00Z</dcterms:created>
  <dcterms:modified xsi:type="dcterms:W3CDTF">2018-04-15T16:58:00Z</dcterms:modified>
</cp:coreProperties>
</file>