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BF" w:rsidRPr="001B7CB5" w:rsidRDefault="00A71ABF" w:rsidP="00A71ABF">
      <w:pPr>
        <w:rPr>
          <w:rFonts w:ascii="Verdana" w:hAnsi="Verdana" w:cs="Verdana"/>
          <w:b/>
          <w:bCs/>
          <w:i/>
          <w:iCs/>
          <w:sz w:val="36"/>
          <w:szCs w:val="36"/>
        </w:rPr>
      </w:pPr>
      <w:r>
        <w:rPr>
          <w:rFonts w:ascii="Verdana" w:hAnsi="Verdana" w:cs="Verdana"/>
          <w:b/>
          <w:bCs/>
          <w:sz w:val="40"/>
          <w:szCs w:val="40"/>
        </w:rPr>
        <w:t>11</w:t>
      </w:r>
      <w:r w:rsidRPr="00166C6E">
        <w:rPr>
          <w:rFonts w:ascii="Verdana" w:hAnsi="Verdana" w:cs="Verdana"/>
          <w:b/>
          <w:bCs/>
          <w:sz w:val="40"/>
          <w:szCs w:val="40"/>
        </w:rPr>
        <w:t xml:space="preserve"> </w:t>
      </w:r>
      <w:r>
        <w:rPr>
          <w:rFonts w:ascii="Verdana" w:hAnsi="Verdana" w:cs="Verdana"/>
          <w:b/>
          <w:bCs/>
          <w:sz w:val="40"/>
          <w:szCs w:val="40"/>
        </w:rPr>
        <w:t>(</w:t>
      </w:r>
      <w:proofErr w:type="spellStart"/>
      <w:r>
        <w:rPr>
          <w:rFonts w:ascii="Verdana" w:hAnsi="Verdana" w:cs="Verdana"/>
          <w:b/>
          <w:bCs/>
          <w:sz w:val="40"/>
          <w:szCs w:val="40"/>
        </w:rPr>
        <w:t>химбио</w:t>
      </w:r>
      <w:proofErr w:type="spellEnd"/>
      <w:r>
        <w:rPr>
          <w:rFonts w:ascii="Verdana" w:hAnsi="Verdana" w:cs="Verdana"/>
          <w:b/>
          <w:bCs/>
          <w:sz w:val="40"/>
          <w:szCs w:val="40"/>
        </w:rPr>
        <w:t xml:space="preserve">) </w:t>
      </w:r>
      <w:r w:rsidRPr="00166C6E">
        <w:rPr>
          <w:rFonts w:ascii="Verdana" w:hAnsi="Verdana" w:cs="Verdana"/>
          <w:b/>
          <w:bCs/>
          <w:sz w:val="40"/>
          <w:szCs w:val="40"/>
        </w:rPr>
        <w:t xml:space="preserve">класс          </w:t>
      </w:r>
    </w:p>
    <w:p w:rsidR="00A71ABF" w:rsidRDefault="00A71ABF" w:rsidP="00A71ABF">
      <w:pPr>
        <w:jc w:val="center"/>
        <w:rPr>
          <w:rFonts w:ascii="Verdana" w:hAnsi="Verdana" w:cs="Verdana"/>
          <w:b/>
          <w:bCs/>
          <w:sz w:val="40"/>
          <w:szCs w:val="40"/>
        </w:rPr>
      </w:pPr>
      <w:r w:rsidRPr="00166C6E">
        <w:rPr>
          <w:rFonts w:ascii="Verdana" w:hAnsi="Verdana" w:cs="Verdana"/>
          <w:b/>
          <w:bCs/>
          <w:sz w:val="40"/>
          <w:szCs w:val="40"/>
        </w:rPr>
        <w:t>Семинар</w:t>
      </w:r>
      <w:r>
        <w:rPr>
          <w:rFonts w:ascii="Verdana" w:hAnsi="Verdana" w:cs="Verdana"/>
          <w:b/>
          <w:bCs/>
          <w:sz w:val="40"/>
          <w:szCs w:val="40"/>
        </w:rPr>
        <w:t xml:space="preserve"> «Автотрофное питание. Хемосинтез»</w:t>
      </w:r>
    </w:p>
    <w:p w:rsidR="00A71ABF" w:rsidRDefault="00A71ABF" w:rsidP="00A71ABF">
      <w:pPr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</w:p>
    <w:p w:rsidR="00A71ABF" w:rsidRDefault="00A71ABF" w:rsidP="00A71ABF">
      <w:pPr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  <w:t>План</w:t>
      </w:r>
    </w:p>
    <w:p w:rsidR="00A71ABF" w:rsidRDefault="00A71ABF" w:rsidP="00554816">
      <w:pPr>
        <w:pStyle w:val="a4"/>
        <w:numPr>
          <w:ilvl w:val="0"/>
          <w:numId w:val="4"/>
        </w:numPr>
        <w:rPr>
          <w:rFonts w:ascii="Verdana" w:hAnsi="Verdana" w:cs="Verdana"/>
          <w:sz w:val="40"/>
          <w:szCs w:val="40"/>
          <w:u w:val="single"/>
        </w:rPr>
      </w:pPr>
      <w:r w:rsidRPr="00554816">
        <w:rPr>
          <w:rFonts w:ascii="Verdana" w:hAnsi="Verdana" w:cs="Verdana"/>
          <w:sz w:val="40"/>
          <w:szCs w:val="40"/>
          <w:u w:val="single"/>
        </w:rPr>
        <w:t>Открытие хемосинтеза.</w:t>
      </w:r>
      <w:r w:rsidR="00554816" w:rsidRPr="00554816">
        <w:rPr>
          <w:rFonts w:ascii="Verdana" w:hAnsi="Verdana" w:cs="Verdana"/>
          <w:sz w:val="40"/>
          <w:szCs w:val="40"/>
          <w:u w:val="single"/>
        </w:rPr>
        <w:t xml:space="preserve"> </w:t>
      </w:r>
      <w:r w:rsidRPr="00554816">
        <w:rPr>
          <w:rFonts w:ascii="Verdana" w:hAnsi="Verdana" w:cs="Verdana"/>
          <w:sz w:val="40"/>
          <w:szCs w:val="40"/>
          <w:u w:val="single"/>
        </w:rPr>
        <w:t>Работы С.Н. Виноградского.</w:t>
      </w:r>
      <w:r w:rsidR="00554816" w:rsidRPr="00554816">
        <w:rPr>
          <w:rFonts w:ascii="Verdana" w:hAnsi="Verdana" w:cs="Verdana"/>
          <w:sz w:val="40"/>
          <w:szCs w:val="40"/>
          <w:u w:val="single"/>
        </w:rPr>
        <w:t xml:space="preserve"> Механизм хемо</w:t>
      </w:r>
      <w:r w:rsidRPr="00554816">
        <w:rPr>
          <w:rFonts w:ascii="Verdana" w:hAnsi="Verdana" w:cs="Verdana"/>
          <w:sz w:val="40"/>
          <w:szCs w:val="40"/>
          <w:u w:val="single"/>
        </w:rPr>
        <w:t>синтеза</w:t>
      </w:r>
      <w:r w:rsidR="00554816" w:rsidRPr="00554816">
        <w:rPr>
          <w:rFonts w:ascii="Verdana" w:hAnsi="Verdana" w:cs="Verdana"/>
          <w:sz w:val="40"/>
          <w:szCs w:val="40"/>
          <w:u w:val="single"/>
        </w:rPr>
        <w:t>.</w:t>
      </w:r>
    </w:p>
    <w:p w:rsidR="00EF002B" w:rsidRDefault="00EF002B" w:rsidP="00EF002B">
      <w:pPr>
        <w:pStyle w:val="a4"/>
        <w:ind w:left="1080"/>
        <w:rPr>
          <w:rFonts w:ascii="Verdana" w:hAnsi="Verdana" w:cs="Verdana"/>
          <w:sz w:val="40"/>
          <w:szCs w:val="40"/>
          <w:u w:val="single"/>
        </w:rPr>
      </w:pPr>
    </w:p>
    <w:p w:rsidR="00554816" w:rsidRDefault="00EF002B" w:rsidP="00554816">
      <w:pPr>
        <w:pStyle w:val="a4"/>
        <w:numPr>
          <w:ilvl w:val="0"/>
          <w:numId w:val="4"/>
        </w:numPr>
        <w:rPr>
          <w:rFonts w:ascii="Verdana" w:hAnsi="Verdana" w:cs="Verdana"/>
          <w:sz w:val="40"/>
          <w:szCs w:val="40"/>
          <w:u w:val="single"/>
        </w:rPr>
      </w:pPr>
      <w:r>
        <w:rPr>
          <w:rFonts w:ascii="Verdana" w:hAnsi="Verdana" w:cs="Verdana"/>
          <w:sz w:val="40"/>
          <w:szCs w:val="40"/>
          <w:u w:val="single"/>
        </w:rPr>
        <w:t>Типы хемосинтеза</w:t>
      </w:r>
    </w:p>
    <w:p w:rsidR="00EF002B" w:rsidRPr="00EF002B" w:rsidRDefault="00EF002B" w:rsidP="00EF002B">
      <w:pPr>
        <w:pStyle w:val="a4"/>
        <w:rPr>
          <w:rFonts w:ascii="Verdana" w:hAnsi="Verdana" w:cs="Verdana"/>
          <w:sz w:val="40"/>
          <w:szCs w:val="40"/>
          <w:u w:val="single"/>
        </w:rPr>
      </w:pPr>
    </w:p>
    <w:p w:rsidR="00EF002B" w:rsidRPr="00554816" w:rsidRDefault="00EF002B" w:rsidP="00554816">
      <w:pPr>
        <w:pStyle w:val="a4"/>
        <w:numPr>
          <w:ilvl w:val="0"/>
          <w:numId w:val="4"/>
        </w:numPr>
        <w:rPr>
          <w:rFonts w:ascii="Verdana" w:hAnsi="Verdana" w:cs="Verdana"/>
          <w:sz w:val="40"/>
          <w:szCs w:val="40"/>
          <w:u w:val="single"/>
        </w:rPr>
      </w:pPr>
      <w:r>
        <w:rPr>
          <w:rFonts w:ascii="Verdana" w:hAnsi="Verdana" w:cs="Verdana"/>
          <w:sz w:val="40"/>
          <w:szCs w:val="40"/>
          <w:u w:val="single"/>
        </w:rPr>
        <w:t>Хемосинтез в природе. Значение хемосинтеза.</w:t>
      </w:r>
    </w:p>
    <w:p w:rsidR="00554816" w:rsidRPr="00EF002B" w:rsidRDefault="00554816" w:rsidP="00EF002B">
      <w:pPr>
        <w:rPr>
          <w:rFonts w:ascii="Verdana" w:hAnsi="Verdana" w:cs="Verdana"/>
          <w:sz w:val="40"/>
          <w:szCs w:val="40"/>
          <w:u w:val="single"/>
        </w:rPr>
      </w:pPr>
    </w:p>
    <w:p w:rsidR="00A71ABF" w:rsidRDefault="00A71ABF" w:rsidP="00A71ABF">
      <w:pPr>
        <w:ind w:left="360"/>
        <w:rPr>
          <w:rFonts w:ascii="Verdana" w:hAnsi="Verdana" w:cs="Verdana"/>
          <w:i/>
          <w:iCs/>
          <w:sz w:val="36"/>
          <w:szCs w:val="36"/>
          <w:u w:val="single"/>
        </w:rPr>
      </w:pPr>
    </w:p>
    <w:p w:rsidR="00A71ABF" w:rsidRPr="00050CDC" w:rsidRDefault="00A71ABF" w:rsidP="00A71ABF">
      <w:pPr>
        <w:ind w:left="360"/>
        <w:rPr>
          <w:rFonts w:ascii="Verdana" w:hAnsi="Verdana" w:cs="Verdana"/>
          <w:i/>
          <w:iCs/>
          <w:sz w:val="36"/>
          <w:szCs w:val="36"/>
          <w:u w:val="single"/>
        </w:rPr>
      </w:pPr>
      <w:r>
        <w:rPr>
          <w:rFonts w:ascii="Verdana" w:hAnsi="Verdana" w:cs="Verdana"/>
          <w:i/>
          <w:iCs/>
          <w:sz w:val="36"/>
          <w:szCs w:val="36"/>
          <w:u w:val="single"/>
        </w:rPr>
        <w:t>Литература</w:t>
      </w:r>
      <w:r w:rsidRPr="00050CDC">
        <w:rPr>
          <w:rFonts w:ascii="Verdana" w:hAnsi="Verdana" w:cs="Verdana"/>
          <w:i/>
          <w:iCs/>
          <w:sz w:val="36"/>
          <w:szCs w:val="36"/>
          <w:u w:val="single"/>
        </w:rPr>
        <w:t xml:space="preserve"> </w:t>
      </w:r>
    </w:p>
    <w:p w:rsidR="00A71ABF" w:rsidRDefault="00A71ABF" w:rsidP="00A71ABF">
      <w:pPr>
        <w:numPr>
          <w:ilvl w:val="3"/>
          <w:numId w:val="2"/>
        </w:numPr>
        <w:rPr>
          <w:rFonts w:ascii="Verdana" w:hAnsi="Verdana" w:cs="Verdana"/>
          <w:sz w:val="36"/>
          <w:szCs w:val="36"/>
        </w:rPr>
      </w:pPr>
      <w:r w:rsidRPr="006736E1">
        <w:rPr>
          <w:rFonts w:ascii="Verdana" w:hAnsi="Verdana" w:cs="Verdana"/>
          <w:sz w:val="36"/>
          <w:szCs w:val="36"/>
        </w:rPr>
        <w:t>А.</w:t>
      </w:r>
      <w:proofErr w:type="gramStart"/>
      <w:r w:rsidRPr="006736E1">
        <w:rPr>
          <w:rFonts w:ascii="Verdana" w:hAnsi="Verdana" w:cs="Verdana"/>
          <w:sz w:val="36"/>
          <w:szCs w:val="36"/>
        </w:rPr>
        <w:t>В</w:t>
      </w:r>
      <w:proofErr w:type="gramEnd"/>
      <w:r w:rsidRPr="006736E1">
        <w:rPr>
          <w:rFonts w:ascii="Verdana" w:hAnsi="Verdana" w:cs="Verdana"/>
          <w:sz w:val="36"/>
          <w:szCs w:val="36"/>
        </w:rPr>
        <w:t xml:space="preserve"> </w:t>
      </w:r>
      <w:proofErr w:type="gramStart"/>
      <w:r w:rsidRPr="006736E1">
        <w:rPr>
          <w:rFonts w:ascii="Verdana" w:hAnsi="Verdana" w:cs="Verdana"/>
          <w:sz w:val="36"/>
          <w:szCs w:val="36"/>
        </w:rPr>
        <w:t>Теремов</w:t>
      </w:r>
      <w:proofErr w:type="gramEnd"/>
      <w:r w:rsidRPr="006736E1">
        <w:rPr>
          <w:rFonts w:ascii="Verdana" w:hAnsi="Verdana" w:cs="Verdana"/>
          <w:sz w:val="36"/>
          <w:szCs w:val="36"/>
        </w:rPr>
        <w:t>, Р.А. Петросова. Биолог</w:t>
      </w:r>
      <w:r>
        <w:rPr>
          <w:rFonts w:ascii="Verdana" w:hAnsi="Verdana" w:cs="Verdana"/>
          <w:sz w:val="36"/>
          <w:szCs w:val="36"/>
        </w:rPr>
        <w:t>ия</w:t>
      </w:r>
      <w:r w:rsidR="00EF002B">
        <w:rPr>
          <w:rFonts w:ascii="Verdana" w:hAnsi="Verdana" w:cs="Verdana"/>
          <w:sz w:val="36"/>
          <w:szCs w:val="36"/>
        </w:rPr>
        <w:t>, 10 (профильный уровень), §</w:t>
      </w:r>
      <w:r>
        <w:rPr>
          <w:rFonts w:ascii="Verdana" w:hAnsi="Verdana" w:cs="Verdana"/>
          <w:sz w:val="36"/>
          <w:szCs w:val="36"/>
        </w:rPr>
        <w:t>20</w:t>
      </w:r>
      <w:r w:rsidRPr="006736E1">
        <w:rPr>
          <w:rFonts w:ascii="Verdana" w:hAnsi="Verdana" w:cs="Verdana"/>
          <w:sz w:val="36"/>
          <w:szCs w:val="36"/>
        </w:rPr>
        <w:t>.</w:t>
      </w:r>
    </w:p>
    <w:p w:rsidR="00EF002B" w:rsidRPr="006736E1" w:rsidRDefault="00EF002B" w:rsidP="00EF002B">
      <w:pPr>
        <w:ind w:left="360"/>
        <w:rPr>
          <w:rFonts w:ascii="Verdana" w:hAnsi="Verdana" w:cs="Verdana"/>
          <w:sz w:val="36"/>
          <w:szCs w:val="36"/>
        </w:rPr>
      </w:pPr>
    </w:p>
    <w:p w:rsidR="00A71ABF" w:rsidRPr="004C234A" w:rsidRDefault="00A71ABF" w:rsidP="00A71ABF">
      <w:pPr>
        <w:numPr>
          <w:ilvl w:val="3"/>
          <w:numId w:val="2"/>
        </w:numPr>
        <w:rPr>
          <w:rFonts w:ascii="Verdana" w:hAnsi="Verdana" w:cs="Verdana"/>
          <w:sz w:val="36"/>
          <w:szCs w:val="36"/>
        </w:rPr>
      </w:pPr>
      <w:r w:rsidRPr="006736E1">
        <w:rPr>
          <w:rFonts w:ascii="Verdana" w:hAnsi="Verdana" w:cs="Verdana"/>
          <w:b/>
          <w:bCs/>
          <w:i/>
          <w:iCs/>
          <w:sz w:val="36"/>
          <w:szCs w:val="36"/>
        </w:rPr>
        <w:t xml:space="preserve"> </w:t>
      </w:r>
      <w:r w:rsidRPr="006736E1">
        <w:rPr>
          <w:rFonts w:ascii="Verdana" w:hAnsi="Verdana" w:cs="Verdana"/>
          <w:i/>
          <w:iCs/>
          <w:sz w:val="36"/>
          <w:szCs w:val="36"/>
        </w:rPr>
        <w:t>Ресурсы</w:t>
      </w:r>
      <w:r w:rsidRPr="006736E1">
        <w:rPr>
          <w:rFonts w:ascii="Verdana" w:hAnsi="Verdana" w:cs="Verdana"/>
          <w:b/>
          <w:bCs/>
          <w:i/>
          <w:iCs/>
          <w:sz w:val="36"/>
          <w:szCs w:val="36"/>
        </w:rPr>
        <w:t xml:space="preserve"> </w:t>
      </w:r>
      <w:r w:rsidRPr="006736E1">
        <w:rPr>
          <w:rFonts w:ascii="Verdana" w:hAnsi="Verdana" w:cs="Verdana"/>
          <w:b/>
          <w:bCs/>
          <w:i/>
          <w:iCs/>
          <w:sz w:val="36"/>
          <w:szCs w:val="36"/>
          <w:lang w:val="en-US"/>
        </w:rPr>
        <w:t>Internet</w:t>
      </w:r>
    </w:p>
    <w:p w:rsidR="00A71ABF" w:rsidRDefault="00A71ABF" w:rsidP="00A71ABF">
      <w:pPr>
        <w:numPr>
          <w:ilvl w:val="0"/>
          <w:numId w:val="3"/>
        </w:numPr>
        <w:rPr>
          <w:rFonts w:ascii="Verdana" w:hAnsi="Verdana" w:cs="Verdana"/>
          <w:bCs/>
          <w:sz w:val="32"/>
          <w:szCs w:val="32"/>
        </w:rPr>
      </w:pPr>
      <w:hyperlink r:id="rId5" w:history="1">
        <w:r w:rsidRPr="004C234A">
          <w:rPr>
            <w:rStyle w:val="a3"/>
            <w:rFonts w:ascii="Verdana" w:hAnsi="Verdana" w:cs="Verdana"/>
            <w:bCs/>
            <w:sz w:val="32"/>
            <w:szCs w:val="32"/>
          </w:rPr>
          <w:t>http://interneturok.ru/ru/school/biology/10-klass/bosnovy-citologii-b/avtotrofnoe-pitanie-hemosintez?seconds=0&amp;chapter_id=98</w:t>
        </w:r>
      </w:hyperlink>
      <w:r w:rsidRPr="004C234A">
        <w:rPr>
          <w:rFonts w:ascii="Verdana" w:hAnsi="Verdana" w:cs="Verdana"/>
          <w:bCs/>
          <w:sz w:val="32"/>
          <w:szCs w:val="32"/>
        </w:rPr>
        <w:t xml:space="preserve"> </w:t>
      </w:r>
    </w:p>
    <w:p w:rsidR="00A71ABF" w:rsidRDefault="00A71ABF" w:rsidP="00A71ABF"/>
    <w:p w:rsidR="00FD7F0C" w:rsidRDefault="00FD7F0C"/>
    <w:sectPr w:rsidR="00FD7F0C" w:rsidSect="00540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4F4B"/>
    <w:multiLevelType w:val="hybridMultilevel"/>
    <w:tmpl w:val="1C1E2D4C"/>
    <w:lvl w:ilvl="0" w:tplc="A5FE810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5F362A"/>
    <w:multiLevelType w:val="hybridMultilevel"/>
    <w:tmpl w:val="50A8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65375"/>
    <w:multiLevelType w:val="hybridMultilevel"/>
    <w:tmpl w:val="07B636A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017AD"/>
    <w:multiLevelType w:val="hybridMultilevel"/>
    <w:tmpl w:val="CC520858"/>
    <w:lvl w:ilvl="0" w:tplc="E354A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ABF"/>
    <w:rsid w:val="003B03A4"/>
    <w:rsid w:val="00554816"/>
    <w:rsid w:val="00A71ABF"/>
    <w:rsid w:val="00EF002B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1AB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548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F00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urok.ru/ru/school/biology/10-klass/bosnovy-citologii-b/avtotrofnoe-pitanie-hemosintez?seconds=0&amp;chapter_id=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2018-01-04T18:48:00Z</dcterms:created>
  <dcterms:modified xsi:type="dcterms:W3CDTF">2018-01-04T19:22:00Z</dcterms:modified>
</cp:coreProperties>
</file>