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89" w:rsidRPr="002E5CE3" w:rsidRDefault="00131489" w:rsidP="00131489">
      <w:pPr>
        <w:pStyle w:val="a3"/>
        <w:rPr>
          <w:b/>
          <w:i/>
          <w:sz w:val="44"/>
          <w:szCs w:val="44"/>
        </w:rPr>
      </w:pPr>
      <w:r w:rsidRPr="002E5CE3">
        <w:rPr>
          <w:b/>
          <w:i/>
          <w:sz w:val="44"/>
          <w:szCs w:val="44"/>
        </w:rPr>
        <w:t>Надкласс Насекомые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0"/>
        <w:gridCol w:w="1191"/>
        <w:gridCol w:w="8690"/>
        <w:gridCol w:w="3327"/>
      </w:tblGrid>
      <w:tr w:rsidR="00131489" w:rsidRPr="002E5CE3" w:rsidTr="00131489">
        <w:trPr>
          <w:tblCellSpacing w:w="15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bCs/>
                <w:sz w:val="24"/>
                <w:szCs w:val="24"/>
              </w:rPr>
              <w:t>Отряд</w:t>
            </w:r>
          </w:p>
        </w:tc>
        <w:tc>
          <w:tcPr>
            <w:tcW w:w="13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E5CE3">
              <w:rPr>
                <w:rFonts w:cs="Times New Roman"/>
                <w:b/>
                <w:bCs/>
                <w:sz w:val="24"/>
                <w:szCs w:val="24"/>
              </w:rPr>
              <w:t>Характерные особенности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>Кол-во видов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 xml:space="preserve">Прямокрылые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20 тыс.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 xml:space="preserve">Крыльев 2 пары; первая пара крыльев кожистая, служит для защиты второй - широкой, перепончатой, используемой при полете. Ротовые органы грызущие. Третья пара ножек прыгательная, с утолщенными бедрами. 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Саранча, кузнечики, сверчки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кобылки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 xml:space="preserve">Жесткокрылые, или жуки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250 тыс.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Крылья первой пары превращены в твердые роговые или кожистые (</w:t>
            </w:r>
            <w:proofErr w:type="gramStart"/>
            <w:r w:rsidRPr="002E5CE3">
              <w:rPr>
                <w:rFonts w:cs="Times New Roman"/>
                <w:sz w:val="24"/>
                <w:szCs w:val="24"/>
              </w:rPr>
              <w:t xml:space="preserve">жесткие) </w:t>
            </w:r>
            <w:proofErr w:type="gramEnd"/>
            <w:r w:rsidRPr="002E5CE3">
              <w:rPr>
                <w:rFonts w:cs="Times New Roman"/>
                <w:sz w:val="24"/>
                <w:szCs w:val="24"/>
              </w:rPr>
              <w:t>надкрылья, служат чехлом для второй пары, используемой при полёте. Крылья второй пары - перепончатые, прозрачные; ротовой аппарат грызущий. Личинки червеобразные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Майский жук, ко</w:t>
            </w: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лорадский жук, </w:t>
            </w: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жуки-короеды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божья коровка, жуки-могильщики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 xml:space="preserve">Чешуекрылые, или бабочки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140 тыс.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 xml:space="preserve">Крыльев 2 пары. Обе пары перепончатых крыльев густо покрыты микроскопическими чешуйками, от окраски, структуры и расположения чешуек зависят разнообразная окраска и рисунок крыльев; ротовой аппарат бабочек - сосущий хоботок, приспособленный для сосания нектара цветов. В состоянии покоя хоботок спирально свернут. Личинка червеобразная (гусеница); имеет грызущий ротовой аппарат. У гусениц развиты шелкоотделительные железы 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Капустница-белянка, тутовый шелкопряд</w:t>
            </w: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 </w:t>
            </w: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боярышница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 адмирал, орденская лента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 xml:space="preserve">Перепончатокрылые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150 тыс.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 xml:space="preserve">Крыльев 2 пары, обе перепончатые с немногочисленными жилками, передние крылья больше задних; у самок на конце брюшка имеется яйцеклад, у некоторых превращенный в жало; ротовой аппарат сосущий или </w:t>
            </w:r>
            <w:proofErr w:type="spellStart"/>
            <w:r w:rsidRPr="002E5CE3">
              <w:rPr>
                <w:rFonts w:cs="Times New Roman"/>
                <w:sz w:val="24"/>
                <w:szCs w:val="24"/>
              </w:rPr>
              <w:t>грызуще-лижущий</w:t>
            </w:r>
            <w:proofErr w:type="spellEnd"/>
            <w:r w:rsidRPr="002E5CE3">
              <w:rPr>
                <w:rFonts w:cs="Times New Roman"/>
                <w:sz w:val="24"/>
                <w:szCs w:val="24"/>
              </w:rPr>
              <w:t xml:space="preserve"> (приспособленный к сосанию нектара и разнообразным строительным работам). Живут одиночно или сообществами. </w:t>
            </w:r>
            <w:proofErr w:type="gramStart"/>
            <w:r w:rsidRPr="002E5CE3">
              <w:rPr>
                <w:rFonts w:cs="Times New Roman"/>
                <w:sz w:val="24"/>
                <w:szCs w:val="24"/>
              </w:rPr>
              <w:t>Общественные</w:t>
            </w:r>
            <w:proofErr w:type="gramEnd"/>
            <w:r w:rsidRPr="002E5CE3">
              <w:rPr>
                <w:rFonts w:cs="Times New Roman"/>
                <w:sz w:val="24"/>
                <w:szCs w:val="24"/>
              </w:rPr>
              <w:t xml:space="preserve"> перепончатокрылые обладают сложными инстинктами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Пчелы, шмели, осы, муравьи</w:t>
            </w:r>
          </w:p>
        </w:tc>
      </w:tr>
      <w:tr w:rsidR="00131489" w:rsidRPr="002E5CE3" w:rsidTr="00856C47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2E5CE3">
              <w:rPr>
                <w:rFonts w:cs="Times New Roman"/>
                <w:b/>
                <w:sz w:val="24"/>
                <w:szCs w:val="24"/>
              </w:rPr>
              <w:t xml:space="preserve">Двукрылые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>80 тыс.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cs="Times New Roman"/>
                <w:sz w:val="24"/>
                <w:szCs w:val="24"/>
              </w:rPr>
              <w:t xml:space="preserve">Крыльев одна пара; </w:t>
            </w:r>
            <w:proofErr w:type="gramStart"/>
            <w:r w:rsidRPr="002E5CE3">
              <w:rPr>
                <w:rFonts w:cs="Times New Roman"/>
                <w:sz w:val="24"/>
                <w:szCs w:val="24"/>
              </w:rPr>
              <w:t>перепончатые</w:t>
            </w:r>
            <w:proofErr w:type="gramEnd"/>
            <w:r w:rsidRPr="002E5CE3">
              <w:rPr>
                <w:rFonts w:cs="Times New Roman"/>
                <w:sz w:val="24"/>
                <w:szCs w:val="24"/>
              </w:rPr>
              <w:t xml:space="preserve">, укреплены на </w:t>
            </w:r>
            <w:proofErr w:type="spellStart"/>
            <w:r w:rsidRPr="002E5CE3">
              <w:rPr>
                <w:rFonts w:cs="Times New Roman"/>
                <w:sz w:val="24"/>
                <w:szCs w:val="24"/>
              </w:rPr>
              <w:t>среднегруди</w:t>
            </w:r>
            <w:proofErr w:type="spellEnd"/>
            <w:r w:rsidRPr="002E5CE3">
              <w:rPr>
                <w:rFonts w:cs="Times New Roman"/>
                <w:sz w:val="24"/>
                <w:szCs w:val="24"/>
              </w:rPr>
              <w:t xml:space="preserve">. На </w:t>
            </w:r>
            <w:proofErr w:type="spellStart"/>
            <w:r w:rsidRPr="002E5CE3">
              <w:rPr>
                <w:rFonts w:cs="Times New Roman"/>
                <w:sz w:val="24"/>
                <w:szCs w:val="24"/>
              </w:rPr>
              <w:t>заднегруди</w:t>
            </w:r>
            <w:proofErr w:type="spellEnd"/>
            <w:r w:rsidRPr="002E5CE3">
              <w:rPr>
                <w:rFonts w:cs="Times New Roman"/>
                <w:sz w:val="24"/>
                <w:szCs w:val="24"/>
              </w:rPr>
              <w:t xml:space="preserve"> имеются рудименты второй пары крыльев в виде булавовидных жужжалец. Они несут органы чувств, имеющие значение в регулировке полета насекомого. Грудь большая, образована из трех слившихся сегментов; голова </w:t>
            </w:r>
            <w:proofErr w:type="gramStart"/>
            <w:r w:rsidRPr="002E5CE3">
              <w:rPr>
                <w:rFonts w:cs="Times New Roman"/>
                <w:sz w:val="24"/>
                <w:szCs w:val="24"/>
              </w:rPr>
              <w:t>очень подвижная</w:t>
            </w:r>
            <w:proofErr w:type="gramEnd"/>
            <w:r w:rsidRPr="002E5CE3">
              <w:rPr>
                <w:rFonts w:cs="Times New Roman"/>
                <w:sz w:val="24"/>
                <w:szCs w:val="24"/>
              </w:rPr>
              <w:t>; ротовой аппарат сосущего или колюще-сосущего типа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489" w:rsidRPr="002E5CE3" w:rsidRDefault="00131489" w:rsidP="00856C47">
            <w:pPr>
              <w:pStyle w:val="a3"/>
              <w:rPr>
                <w:rFonts w:cs="Times New Roman"/>
                <w:sz w:val="24"/>
                <w:szCs w:val="24"/>
              </w:rPr>
            </w:pPr>
            <w:r w:rsidRPr="002E5CE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Комары, мухи, оводы, мошки</w:t>
            </w:r>
          </w:p>
        </w:tc>
      </w:tr>
    </w:tbl>
    <w:p w:rsidR="00FD7F0C" w:rsidRDefault="00FD7F0C"/>
    <w:sectPr w:rsidR="00FD7F0C" w:rsidSect="002E5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489"/>
    <w:rsid w:val="00131489"/>
    <w:rsid w:val="00753FD0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2017-03-19T18:43:00Z</dcterms:created>
  <dcterms:modified xsi:type="dcterms:W3CDTF">2017-03-19T18:48:00Z</dcterms:modified>
</cp:coreProperties>
</file>